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835"/>
        <w:gridCol w:w="1756"/>
        <w:gridCol w:w="1087"/>
        <w:gridCol w:w="992"/>
        <w:gridCol w:w="6042"/>
      </w:tblGrid>
      <w:tr w:rsidR="005049E3" w:rsidRPr="005049E3" w:rsidTr="00B065ED">
        <w:trPr>
          <w:trHeight w:val="300"/>
        </w:trPr>
        <w:tc>
          <w:tcPr>
            <w:tcW w:w="15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9E3" w:rsidRPr="005049E3" w:rsidRDefault="005049E3" w:rsidP="005049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</w:tr>
      <w:tr w:rsidR="005049E3" w:rsidRPr="005049E3" w:rsidTr="00F10FD4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Organisateurs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dates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heure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FC3E24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thè</w:t>
            </w:r>
            <w:r w:rsidR="005049E3" w:rsidRPr="005049E3">
              <w:rPr>
                <w:rFonts w:eastAsia="Times New Roman" w:cstheme="minorHAnsi"/>
                <w:lang w:eastAsia="fr-FR"/>
              </w:rPr>
              <w:t>me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tarif/pers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Présence O/N</w:t>
            </w:r>
            <w:r w:rsidR="00770CAD">
              <w:rPr>
                <w:rFonts w:eastAsia="Times New Roman" w:cstheme="minorHAnsi"/>
                <w:lang w:eastAsia="fr-FR"/>
              </w:rPr>
              <w:t> 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Nb d'inscrits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Remarques</w:t>
            </w:r>
          </w:p>
        </w:tc>
      </w:tr>
      <w:tr w:rsidR="00B065ED" w:rsidRPr="005049E3" w:rsidTr="00F10FD4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</w:t>
            </w:r>
            <w:r w:rsidR="00FC3E24">
              <w:rPr>
                <w:rFonts w:eastAsia="Times New Roman" w:cstheme="minorHAnsi"/>
                <w:lang w:eastAsia="fr-FR"/>
              </w:rPr>
              <w:t xml:space="preserve">/  </w:t>
            </w:r>
            <w:r w:rsidRPr="005049E3">
              <w:rPr>
                <w:rFonts w:eastAsia="Times New Roman" w:cstheme="minorHAnsi"/>
                <w:color w:val="000000"/>
                <w:lang w:eastAsia="fr-FR"/>
              </w:rPr>
              <w:t>BOCK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12-mars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à préciser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049E3">
              <w:rPr>
                <w:rFonts w:eastAsia="Times New Roman" w:cstheme="minorHAnsi"/>
                <w:color w:val="000000"/>
                <w:lang w:eastAsia="fr-FR"/>
              </w:rPr>
              <w:t>Rando</w:t>
            </w:r>
            <w:proofErr w:type="spellEnd"/>
            <w:r w:rsidRPr="005049E3">
              <w:rPr>
                <w:rFonts w:eastAsia="Times New Roman" w:cstheme="minorHAnsi"/>
                <w:color w:val="000000"/>
                <w:lang w:eastAsia="fr-FR"/>
              </w:rPr>
              <w:t xml:space="preserve"> à Montfort L'Amaury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B065ED" w:rsidRPr="005049E3" w:rsidTr="00F10FD4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20-mars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11h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Musée de la Marine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15 €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me prévenir pour la visite du musée si présent le 20 mars</w:t>
            </w:r>
          </w:p>
        </w:tc>
      </w:tr>
      <w:tr w:rsidR="00B065ED" w:rsidRPr="005049E3" w:rsidTr="00F10FD4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25-mars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15h30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Musée du Val de Grâce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20 €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E3" w:rsidRDefault="003E36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a guide et le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s entrées au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 xml:space="preserve"> musée sont confirmé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es</w:t>
            </w:r>
            <w:r w:rsidR="002C3DDD">
              <w:rPr>
                <w:rFonts w:eastAsia="Times New Roman" w:cstheme="minorHAnsi"/>
                <w:color w:val="000000"/>
                <w:lang w:eastAsia="fr-FR"/>
              </w:rPr>
              <w:t xml:space="preserve"> pour le 25 mars à 15h30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. S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uite au re</w:t>
            </w:r>
            <w:r>
              <w:rPr>
                <w:rFonts w:eastAsia="Times New Roman" w:cstheme="minorHAnsi"/>
                <w:color w:val="000000"/>
                <w:lang w:eastAsia="fr-FR"/>
              </w:rPr>
              <w:t>port de la visite de novembre, certains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 xml:space="preserve"> sont déjà inscrits, </w:t>
            </w:r>
            <w:r>
              <w:rPr>
                <w:rFonts w:eastAsia="Times New Roman" w:cstheme="minorHAnsi"/>
                <w:color w:val="000000"/>
                <w:lang w:eastAsia="fr-FR"/>
              </w:rPr>
              <w:t>merci à eux de confirmer leur présence !</w:t>
            </w:r>
          </w:p>
          <w:p w:rsidR="005049E3" w:rsidRPr="005049E3" w:rsidRDefault="003E36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Pour les autres intéressés, 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il reste des places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!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</w:tc>
      </w:tr>
      <w:tr w:rsidR="00B065ED" w:rsidRPr="005049E3" w:rsidTr="00F10FD4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MONNET/</w:t>
            </w:r>
            <w:r w:rsidR="00FC3E24">
              <w:rPr>
                <w:rFonts w:eastAsia="Times New Roman" w:cstheme="minorHAnsi"/>
                <w:color w:val="000000"/>
                <w:lang w:eastAsia="fr-FR"/>
              </w:rPr>
              <w:t xml:space="preserve">  </w:t>
            </w:r>
            <w:r w:rsidRPr="005049E3">
              <w:rPr>
                <w:rFonts w:eastAsia="Times New Roman" w:cstheme="minorHAnsi"/>
                <w:color w:val="000000"/>
                <w:lang w:eastAsia="fr-FR"/>
              </w:rPr>
              <w:t>BOCK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16-avr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à préciser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Visite de Chartres en nocturne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770CAD">
              <w:rPr>
                <w:rFonts w:eastAsia="Times New Roman" w:cstheme="minorHAnsi"/>
                <w:color w:val="000000"/>
                <w:lang w:eastAsia="fr-FR"/>
              </w:rPr>
              <w:t>Précisions à venir.</w:t>
            </w:r>
          </w:p>
        </w:tc>
      </w:tr>
      <w:tr w:rsidR="00B065ED" w:rsidRPr="005049E3" w:rsidTr="00F10FD4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LEBRETON Nelly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F10FD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 programmer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à préciser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F10FD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R</w:t>
            </w:r>
            <w:r w:rsidR="006B1F95">
              <w:rPr>
                <w:rFonts w:eastAsia="Times New Roman" w:cstheme="minorHAnsi"/>
                <w:color w:val="000000"/>
                <w:lang w:eastAsia="fr-FR"/>
              </w:rPr>
              <w:t xml:space="preserve">estaurant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du LAC </w:t>
            </w:r>
            <w:r w:rsidR="006B1F95">
              <w:rPr>
                <w:rFonts w:eastAsia="Times New Roman" w:cstheme="minorHAnsi"/>
                <w:color w:val="000000"/>
                <w:lang w:eastAsia="fr-FR"/>
              </w:rPr>
              <w:t xml:space="preserve">à St REMY les </w:t>
            </w:r>
            <w:proofErr w:type="spellStart"/>
            <w:r w:rsidR="006B1F95">
              <w:rPr>
                <w:rFonts w:eastAsia="Times New Roman" w:cstheme="minorHAnsi"/>
                <w:color w:val="000000"/>
                <w:lang w:eastAsia="fr-FR"/>
              </w:rPr>
              <w:t>C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hevreuses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40€ tout compris</w:t>
            </w:r>
          </w:p>
          <w:p w:rsidR="00F10FD4" w:rsidRPr="005049E3" w:rsidRDefault="00F10FD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 régler individuellement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AD" w:rsidRDefault="00770CAD" w:rsidP="00770CA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Soit trouver une date qui convienne au plus grand nombre, indiquer votre préférence de date, soit a</w:t>
            </w:r>
            <w:r w:rsidR="00394E1C">
              <w:rPr>
                <w:rFonts w:eastAsia="Times New Roman" w:cstheme="minorHAnsi"/>
                <w:color w:val="000000"/>
                <w:lang w:eastAsia="fr-FR"/>
              </w:rPr>
              <w:t xml:space="preserve">ttendre la date de visite du </w:t>
            </w:r>
            <w:proofErr w:type="spellStart"/>
            <w:r w:rsidR="00394E1C">
              <w:rPr>
                <w:rFonts w:eastAsia="Times New Roman" w:cstheme="minorHAnsi"/>
                <w:color w:val="000000"/>
                <w:lang w:eastAsia="fr-FR"/>
              </w:rPr>
              <w:t>S</w:t>
            </w:r>
            <w:r w:rsidR="00F10FD4">
              <w:rPr>
                <w:rFonts w:eastAsia="Times New Roman" w:cstheme="minorHAnsi"/>
                <w:color w:val="000000"/>
                <w:lang w:eastAsia="fr-FR"/>
              </w:rPr>
              <w:t>ynchroton</w:t>
            </w:r>
            <w:proofErr w:type="spellEnd"/>
            <w:r w:rsidR="00F10FD4">
              <w:rPr>
                <w:rFonts w:eastAsia="Times New Roman" w:cstheme="minorHAnsi"/>
                <w:color w:val="000000"/>
                <w:lang w:eastAsia="fr-FR"/>
              </w:rPr>
              <w:t>,</w:t>
            </w:r>
            <w:r w:rsidR="003E36E3">
              <w:rPr>
                <w:rFonts w:eastAsia="Times New Roman" w:cstheme="minorHAnsi"/>
                <w:color w:val="000000"/>
                <w:lang w:eastAsia="fr-FR"/>
              </w:rPr>
              <w:t xml:space="preserve"> soit envisager le matin une </w:t>
            </w:r>
            <w:proofErr w:type="spellStart"/>
            <w:r w:rsidR="003E36E3">
              <w:rPr>
                <w:rFonts w:eastAsia="Times New Roman" w:cstheme="minorHAnsi"/>
                <w:color w:val="000000"/>
                <w:lang w:eastAsia="fr-FR"/>
              </w:rPr>
              <w:t>rando</w:t>
            </w:r>
            <w:proofErr w:type="spellEnd"/>
            <w:r w:rsidR="003E36E3">
              <w:rPr>
                <w:rFonts w:eastAsia="Times New Roman" w:cstheme="minorHAnsi"/>
                <w:color w:val="000000"/>
                <w:lang w:eastAsia="fr-FR"/>
              </w:rPr>
              <w:t xml:space="preserve"> autour de St Remy</w:t>
            </w:r>
            <w:r w:rsidR="002C3DDD">
              <w:rPr>
                <w:rFonts w:eastAsia="Times New Roman" w:cstheme="minorHAnsi"/>
                <w:color w:val="000000"/>
                <w:lang w:eastAsia="fr-FR"/>
              </w:rPr>
              <w:t xml:space="preserve"> (ex. Château de la Madeleine)</w:t>
            </w:r>
            <w:bookmarkStart w:id="0" w:name="_GoBack"/>
            <w:bookmarkEnd w:id="0"/>
          </w:p>
          <w:p w:rsidR="005049E3" w:rsidRPr="005049E3" w:rsidRDefault="00F10FD4" w:rsidP="00770CA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br/>
            </w:r>
          </w:p>
        </w:tc>
      </w:tr>
      <w:tr w:rsidR="00B065ED" w:rsidRPr="005049E3" w:rsidTr="00F10FD4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du 2 au 6 juin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E1C" w:rsidRPr="005049E3" w:rsidRDefault="00394E1C" w:rsidP="00394E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Voyage en Savoie </w:t>
            </w:r>
          </w:p>
          <w:p w:rsidR="006B1F95" w:rsidRPr="005049E3" w:rsidRDefault="006B1F95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FC3E24">
              <w:rPr>
                <w:rFonts w:eastAsia="Times New Roman" w:cstheme="minorHAnsi"/>
                <w:color w:val="000000"/>
                <w:lang w:eastAsia="fr-FR"/>
              </w:rPr>
              <w:t>Sont actuellement inscrits au voyage 23 nordistes et 11 sudistes</w:t>
            </w:r>
          </w:p>
          <w:p w:rsidR="00394E1C" w:rsidRPr="005049E3" w:rsidRDefault="00394E1C" w:rsidP="00394E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programme détaillé</w:t>
            </w:r>
            <w:r>
              <w:rPr>
                <w:rFonts w:eastAsia="Times New Roman" w:cstheme="minorHAnsi"/>
                <w:color w:val="000000"/>
                <w:lang w:eastAsia="fr-FR"/>
              </w:rPr>
              <w:t> : cf. site :</w:t>
            </w:r>
            <w:r w:rsidR="003E36E3"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hyperlink r:id="rId6" w:history="1">
              <w:proofErr w:type="spellStart"/>
              <w:r>
                <w:rPr>
                  <w:rStyle w:val="Lienhypertexte"/>
                </w:rPr>
                <w:t>arta.ovh</w:t>
              </w:r>
              <w:proofErr w:type="spellEnd"/>
            </w:hyperlink>
          </w:p>
        </w:tc>
      </w:tr>
      <w:tr w:rsidR="00B065ED" w:rsidRPr="005049E3" w:rsidTr="00F10FD4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B&amp;H FAURE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du 15 au 26 juin</w:t>
            </w:r>
            <w:r w:rsidR="003E36E3">
              <w:rPr>
                <w:rFonts w:eastAsia="Times New Roman" w:cstheme="minorHAnsi"/>
                <w:color w:val="000000"/>
                <w:lang w:eastAsia="fr-FR"/>
              </w:rPr>
              <w:t> 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à préciser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Visite de RUEIL et du château de la Malmaison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485DCD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60€ guide et restaurant compris ; à régler individuellement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indiquer votre préférence de date</w:t>
            </w:r>
          </w:p>
        </w:tc>
      </w:tr>
      <w:tr w:rsidR="00485DCD" w:rsidRPr="005049E3" w:rsidTr="00D525AF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 programmer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Visite 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Synchroton</w:t>
            </w:r>
            <w:proofErr w:type="spellEnd"/>
            <w:r>
              <w:rPr>
                <w:rFonts w:eastAsia="Times New Roman" w:cstheme="minorHAnsi"/>
                <w:color w:val="000000"/>
                <w:lang w:eastAsia="fr-FR"/>
              </w:rPr>
              <w:t xml:space="preserve"> Soleil à Saclay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Actuellement le calendri</w:t>
            </w:r>
            <w:r w:rsidR="002C3DDD">
              <w:rPr>
                <w:rFonts w:eastAsia="Times New Roman" w:cstheme="minorHAnsi"/>
                <w:color w:val="000000"/>
                <w:lang w:eastAsia="fr-FR"/>
              </w:rPr>
              <w:t>er des visites est complet</w:t>
            </w:r>
            <w:r>
              <w:rPr>
                <w:rFonts w:eastAsia="Times New Roman" w:cstheme="minorHAnsi"/>
                <w:color w:val="000000"/>
                <w:lang w:eastAsia="fr-FR"/>
              </w:rPr>
              <w:t>, attendre le nouveau calendrier de visite et réserver une date selon le nombre d’inscrits</w:t>
            </w:r>
          </w:p>
        </w:tc>
      </w:tr>
    </w:tbl>
    <w:p w:rsidR="004632CD" w:rsidRDefault="004632CD"/>
    <w:sectPr w:rsidR="004632CD" w:rsidSect="005049E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EE" w:rsidRDefault="000B7EEE" w:rsidP="005049E3">
      <w:pPr>
        <w:spacing w:after="0" w:line="240" w:lineRule="auto"/>
      </w:pPr>
      <w:r>
        <w:separator/>
      </w:r>
    </w:p>
  </w:endnote>
  <w:endnote w:type="continuationSeparator" w:id="0">
    <w:p w:rsidR="000B7EEE" w:rsidRDefault="000B7EEE" w:rsidP="0050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EE" w:rsidRDefault="000B7EEE" w:rsidP="005049E3">
      <w:pPr>
        <w:spacing w:after="0" w:line="240" w:lineRule="auto"/>
      </w:pPr>
      <w:r>
        <w:separator/>
      </w:r>
    </w:p>
  </w:footnote>
  <w:footnote w:type="continuationSeparator" w:id="0">
    <w:p w:rsidR="000B7EEE" w:rsidRDefault="000B7EEE" w:rsidP="0050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3" w:rsidRPr="005049E3" w:rsidRDefault="005049E3" w:rsidP="005049E3">
    <w:pPr>
      <w:spacing w:after="0" w:line="240" w:lineRule="auto"/>
      <w:jc w:val="center"/>
      <w:rPr>
        <w:rFonts w:eastAsia="Times New Roman" w:cstheme="minorHAnsi"/>
        <w:b/>
        <w:bCs/>
        <w:color w:val="000000"/>
        <w:lang w:eastAsia="fr-FR"/>
      </w:rPr>
    </w:pPr>
    <w:r w:rsidRPr="005049E3">
      <w:rPr>
        <w:rFonts w:eastAsia="Times New Roman" w:cstheme="minorHAnsi"/>
        <w:b/>
        <w:bCs/>
        <w:color w:val="000000"/>
        <w:lang w:eastAsia="fr-FR"/>
      </w:rPr>
      <w:t xml:space="preserve">MERCI DE RENSEIGNER VOTRE PRESENCE, LE </w:t>
    </w:r>
    <w:r w:rsidR="00F10FD4">
      <w:rPr>
        <w:rFonts w:eastAsia="Times New Roman" w:cstheme="minorHAnsi"/>
        <w:b/>
        <w:bCs/>
        <w:color w:val="000000"/>
        <w:lang w:eastAsia="fr-FR"/>
      </w:rPr>
      <w:t>NOMBRE D'INSCRITS, vos conditions</w:t>
    </w:r>
    <w:r w:rsidRPr="005049E3">
      <w:rPr>
        <w:rFonts w:eastAsia="Times New Roman" w:cstheme="minorHAnsi"/>
        <w:b/>
        <w:bCs/>
        <w:color w:val="000000"/>
        <w:lang w:eastAsia="fr-FR"/>
      </w:rPr>
      <w:t xml:space="preserve"> éventuelles </w:t>
    </w:r>
    <w:r w:rsidR="00F10FD4">
      <w:rPr>
        <w:rFonts w:eastAsia="Times New Roman" w:cstheme="minorHAnsi"/>
        <w:b/>
        <w:bCs/>
        <w:color w:val="000000"/>
        <w:lang w:eastAsia="fr-FR"/>
      </w:rPr>
      <w:t xml:space="preserve">en remarques </w:t>
    </w:r>
    <w:r w:rsidRPr="005049E3">
      <w:rPr>
        <w:rFonts w:eastAsia="Times New Roman" w:cstheme="minorHAnsi"/>
        <w:b/>
        <w:bCs/>
        <w:color w:val="000000"/>
        <w:lang w:eastAsia="fr-FR"/>
      </w:rPr>
      <w:t>et m</w:t>
    </w:r>
    <w:r w:rsidR="00F10FD4">
      <w:rPr>
        <w:rFonts w:eastAsia="Times New Roman" w:cstheme="minorHAnsi"/>
        <w:b/>
        <w:bCs/>
        <w:color w:val="000000"/>
        <w:lang w:eastAsia="fr-FR"/>
      </w:rPr>
      <w:t>e renvoyer la feuille avant le 15</w:t>
    </w:r>
    <w:r w:rsidRPr="005049E3">
      <w:rPr>
        <w:rFonts w:eastAsia="Times New Roman" w:cstheme="minorHAnsi"/>
        <w:b/>
        <w:bCs/>
        <w:color w:val="000000"/>
        <w:lang w:eastAsia="fr-FR"/>
      </w:rPr>
      <w:t xml:space="preserve"> mars</w:t>
    </w:r>
  </w:p>
  <w:p w:rsidR="005049E3" w:rsidRDefault="005049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3"/>
    <w:rsid w:val="000B7EEE"/>
    <w:rsid w:val="002C3DDD"/>
    <w:rsid w:val="00394E1C"/>
    <w:rsid w:val="003E36E3"/>
    <w:rsid w:val="004632CD"/>
    <w:rsid w:val="00485DCD"/>
    <w:rsid w:val="005049E3"/>
    <w:rsid w:val="005D2602"/>
    <w:rsid w:val="006B1F95"/>
    <w:rsid w:val="00770CAD"/>
    <w:rsid w:val="007764DE"/>
    <w:rsid w:val="00A5707E"/>
    <w:rsid w:val="00AD46D4"/>
    <w:rsid w:val="00B065ED"/>
    <w:rsid w:val="00F10FD4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F148"/>
  <w15:chartTrackingRefBased/>
  <w15:docId w15:val="{8CCD1551-DF9E-428F-A1EA-3431B27E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9E3"/>
  </w:style>
  <w:style w:type="paragraph" w:styleId="Pieddepage">
    <w:name w:val="footer"/>
    <w:basedOn w:val="Normal"/>
    <w:link w:val="PieddepageCar"/>
    <w:uiPriority w:val="99"/>
    <w:unhideWhenUsed/>
    <w:rsid w:val="0050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9E3"/>
  </w:style>
  <w:style w:type="character" w:styleId="Lienhypertexte">
    <w:name w:val="Hyperlink"/>
    <w:basedOn w:val="Policepardfaut"/>
    <w:uiPriority w:val="99"/>
    <w:semiHidden/>
    <w:unhideWhenUsed/>
    <w:rsid w:val="006B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a.ov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Francis</cp:lastModifiedBy>
  <cp:revision>9</cp:revision>
  <dcterms:created xsi:type="dcterms:W3CDTF">2026-02-26T15:47:00Z</dcterms:created>
  <dcterms:modified xsi:type="dcterms:W3CDTF">2026-02-28T09:07:00Z</dcterms:modified>
</cp:coreProperties>
</file>